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244D3" w14:textId="7C696B4C" w:rsidR="006F6EEB" w:rsidRDefault="002728A3">
      <w:pPr>
        <w:jc w:val="center"/>
      </w:pPr>
      <w:r>
        <w:rPr>
          <w:rFonts w:ascii="Hiragino Kaku Gothic Pro" w:hAnsi="Hiragino Kaku Gothic Pro" w:cs="Hiragino Kaku Gothic Pro"/>
          <w:sz w:val="32"/>
        </w:rPr>
        <w:t>學志館</w:t>
      </w:r>
      <w:r>
        <w:rPr>
          <w:rFonts w:ascii="Hiragino Kaku Gothic Pro" w:hAnsi="Hiragino Kaku Gothic Pro" w:cs="Hiragino Kaku Gothic Pro"/>
          <w:sz w:val="28"/>
        </w:rPr>
        <w:t>の授業指針</w:t>
      </w:r>
      <w:r w:rsidR="00DF1033">
        <w:rPr>
          <w:rFonts w:ascii="Hiragino Kaku Gothic Pro" w:hAnsi="Hiragino Kaku Gothic Pro" w:cs="Hiragino Kaku Gothic Pro"/>
          <w:sz w:val="28"/>
        </w:rPr>
        <w:t>(2014)</w:t>
      </w:r>
    </w:p>
    <w:p w14:paraId="56473E8C" w14:textId="77777777" w:rsidR="006F6EEB" w:rsidRDefault="006F6EEB"/>
    <w:p w14:paraId="06377048" w14:textId="77777777" w:rsidR="006F6EEB" w:rsidRDefault="002728A3">
      <w:r>
        <w:rPr>
          <w:rFonts w:ascii="Hiragino Mincho ProN" w:hAnsi="Hiragino Mincho ProN" w:cs="Hiragino Mincho ProN"/>
          <w:sz w:val="22"/>
        </w:rPr>
        <w:t xml:space="preserve">　學志館の塾としての存立理由は授業にあります。この授業をどのようなものとするかにより學志館の塾としての存在理由が明確になります。そのため、創立以来</w:t>
      </w:r>
      <w:r>
        <w:rPr>
          <w:rFonts w:ascii="Times" w:hAnsi="Times" w:cs="Times"/>
          <w:sz w:val="22"/>
        </w:rPr>
        <w:t>20</w:t>
      </w:r>
      <w:r>
        <w:rPr>
          <w:rFonts w:ascii="Hiragino Mincho ProN" w:hAnsi="Hiragino Mincho ProN" w:cs="Hiragino Mincho ProN"/>
          <w:sz w:val="22"/>
        </w:rPr>
        <w:t>年が経過した中で作り上げてきた學志館の授業をもう一度、全社員・全講師に共有し担ってもらうために明確な指針を今回、明らかにしていきたいと思います。</w:t>
      </w:r>
    </w:p>
    <w:p w14:paraId="17DB3175" w14:textId="77777777" w:rsidR="006F6EEB" w:rsidRDefault="006F6EEB"/>
    <w:p w14:paraId="4F050AED" w14:textId="77777777" w:rsidR="006F6EEB" w:rsidRDefault="002728A3">
      <w:r>
        <w:rPr>
          <w:rFonts w:ascii="Hiragino Mincho ProN" w:hAnsi="Hiragino Mincho ProN" w:cs="Hiragino Mincho ProN"/>
          <w:sz w:val="22"/>
        </w:rPr>
        <w:t xml:space="preserve">　</w:t>
      </w:r>
    </w:p>
    <w:p w14:paraId="0F81137F" w14:textId="77777777" w:rsidR="006F6EEB" w:rsidRDefault="006F6EEB"/>
    <w:p w14:paraId="65D5AA1A" w14:textId="77777777" w:rsidR="006F6EEB" w:rsidRDefault="002728A3">
      <w:r>
        <w:rPr>
          <w:rFonts w:ascii="Hiragino Kaku Gothic Pro" w:hAnsi="Hiragino Kaku Gothic Pro" w:cs="Hiragino Kaku Gothic Pro"/>
        </w:rPr>
        <w:t xml:space="preserve">　各授業の目指すところ</w:t>
      </w:r>
    </w:p>
    <w:p w14:paraId="50EBA5C6" w14:textId="77777777" w:rsidR="006F6EEB" w:rsidRDefault="006F6EEB"/>
    <w:p w14:paraId="7B438035" w14:textId="77777777" w:rsidR="006F6EEB" w:rsidRDefault="002728A3">
      <w:r>
        <w:rPr>
          <w:rFonts w:ascii="Hiragino Mincho ProN" w:hAnsi="Hiragino Mincho ProN" w:cs="Hiragino Mincho ProN"/>
          <w:sz w:val="22"/>
        </w:rPr>
        <w:t xml:space="preserve">　　生徒が塾に来て学習する動機は、各教科の学習において、もっと分りできるようになりたい、受験のため、学校の授業について行けなくなった等々、生徒により様々です。入口は様々でも受入れる授業では生徒を最短に且つ効果的に将来も見据えて学力を育む縁となることです。</w:t>
      </w:r>
    </w:p>
    <w:p w14:paraId="679A64F1" w14:textId="77777777" w:rsidR="006F6EEB" w:rsidRDefault="002728A3">
      <w:r>
        <w:rPr>
          <w:rFonts w:ascii="Hiragino Mincho ProN" w:hAnsi="Hiragino Mincho ProN" w:cs="Hiragino Mincho ProN"/>
          <w:sz w:val="22"/>
        </w:rPr>
        <w:t xml:space="preserve">　その目的のために、私たちはプロとして（プロとは生徒の保護者から月謝を頂き、仕事として生徒・保護者のニーズに応えること、常に</w:t>
      </w:r>
      <w:r>
        <w:rPr>
          <w:rFonts w:ascii="Times" w:hAnsi="Times" w:cs="Times"/>
          <w:sz w:val="22"/>
        </w:rPr>
        <w:t>MAX</w:t>
      </w:r>
      <w:r>
        <w:rPr>
          <w:rFonts w:ascii="Hiragino Mincho ProN" w:hAnsi="Hiragino Mincho ProN" w:cs="Hiragino Mincho ProN"/>
          <w:sz w:val="22"/>
        </w:rPr>
        <w:t>の状態に生徒の学習を進化させる条件になれること）生徒に関わり、生徒の学習状態をステップアップできるように先導していきます。その点において、生徒の学習状態の改善されたか否かの責任は担当する教師にあります。</w:t>
      </w:r>
    </w:p>
    <w:p w14:paraId="291F5CC6" w14:textId="77777777" w:rsidR="006F6EEB" w:rsidRDefault="002728A3">
      <w:r>
        <w:rPr>
          <w:rFonts w:ascii="Hiragino Mincho ProN" w:hAnsi="Hiragino Mincho ProN" w:cs="Hiragino Mincho ProN"/>
          <w:sz w:val="22"/>
        </w:rPr>
        <w:t xml:space="preserve">　では、どのように生徒の学習状態を好転し改善することができるか？</w:t>
      </w:r>
    </w:p>
    <w:p w14:paraId="3336EEFF" w14:textId="77777777" w:rsidR="006F6EEB" w:rsidRDefault="002728A3">
      <w:r>
        <w:rPr>
          <w:rFonts w:ascii="Hiragino Mincho ProN" w:hAnsi="Hiragino Mincho ProN" w:cs="Hiragino Mincho ProN"/>
          <w:sz w:val="22"/>
        </w:rPr>
        <w:t>それを、学習形態に分けて説明します。</w:t>
      </w:r>
    </w:p>
    <w:p w14:paraId="5D7B8906" w14:textId="77777777" w:rsidR="006F6EEB" w:rsidRDefault="006F6EEB"/>
    <w:p w14:paraId="67448398" w14:textId="77777777" w:rsidR="006F6EEB" w:rsidRDefault="002728A3">
      <w:r>
        <w:rPr>
          <w:rFonts w:ascii="Hiragino Kaku Gothic Pro" w:hAnsi="Hiragino Kaku Gothic Pro" w:cs="Hiragino Kaku Gothic Pro"/>
        </w:rPr>
        <w:t>クラス授業</w:t>
      </w:r>
    </w:p>
    <w:p w14:paraId="4A7944F2" w14:textId="77777777" w:rsidR="006F6EEB" w:rsidRDefault="002728A3">
      <w:r>
        <w:rPr>
          <w:rFonts w:ascii="Hiragino Mincho ProN" w:hAnsi="Hiragino Mincho ProN" w:cs="Hiragino Mincho ProN"/>
          <w:sz w:val="22"/>
        </w:rPr>
        <w:t xml:space="preserve">　クラスとは</w:t>
      </w:r>
      <w:r>
        <w:rPr>
          <w:rFonts w:ascii="Times" w:hAnsi="Times" w:cs="Times"/>
          <w:sz w:val="22"/>
        </w:rPr>
        <w:t>1</w:t>
      </w:r>
      <w:r>
        <w:rPr>
          <w:rFonts w:ascii="Hiragino Mincho ProN" w:hAnsi="Hiragino Mincho ProN" w:cs="Hiragino Mincho ProN"/>
          <w:sz w:val="22"/>
        </w:rPr>
        <w:t>人でも複数人でも</w:t>
      </w:r>
      <w:r>
        <w:rPr>
          <w:rFonts w:ascii="Hiragino Mincho ProN" w:hAnsi="Hiragino Mincho ProN" w:cs="Hiragino Mincho ProN"/>
          <w:b/>
          <w:sz w:val="22"/>
        </w:rPr>
        <w:t>暗黙知＊</w:t>
      </w:r>
      <w:r>
        <w:rPr>
          <w:rFonts w:ascii="Hiragino Mincho ProN" w:hAnsi="Hiragino Mincho ProN" w:cs="Hiragino Mincho ProN"/>
          <w:sz w:val="22"/>
        </w:rPr>
        <w:t>を生徒の内側に築くことから始めます。塾だから勉強をさせればよいでは、本当に学習する力を持った生徒を育てることはできません。また、勉強だけに特化した対応では良き手本となるべき大人が将来を担う子どもたちに対し、何も示してはいないか、または、弛緩したなまぬるい、毅然とできない、頼りにならない大人像を示してしまうことになりかねません。</w:t>
      </w:r>
    </w:p>
    <w:p w14:paraId="2956D2E1" w14:textId="77777777" w:rsidR="006F6EEB" w:rsidRDefault="006F6EEB"/>
    <w:p w14:paraId="02E4C8D9" w14:textId="77777777" w:rsidR="006F6EEB" w:rsidRDefault="002728A3">
      <w:r>
        <w:rPr>
          <w:rFonts w:ascii="Hiragino Mincho ProN" w:hAnsi="Hiragino Mincho ProN" w:cs="Hiragino Mincho ProN"/>
          <w:sz w:val="22"/>
        </w:rPr>
        <w:t xml:space="preserve">　</w:t>
      </w:r>
      <w:r>
        <w:rPr>
          <w:rFonts w:ascii="Hiragino Kaku Gothic Pro" w:hAnsi="Hiragino Kaku Gothic Pro" w:cs="Hiragino Kaku Gothic Pro"/>
        </w:rPr>
        <w:t>授業への参加の仕方</w:t>
      </w:r>
    </w:p>
    <w:p w14:paraId="1DF9EEC5" w14:textId="77777777" w:rsidR="006F6EEB" w:rsidRDefault="006F6EEB"/>
    <w:p w14:paraId="1849CF6B" w14:textId="77777777" w:rsidR="006F6EEB" w:rsidRDefault="002728A3">
      <w:r>
        <w:rPr>
          <w:rFonts w:ascii="Hiragino Mincho ProN" w:hAnsi="Hiragino Mincho ProN" w:cs="Hiragino Mincho ProN"/>
          <w:sz w:val="22"/>
        </w:rPr>
        <w:t xml:space="preserve">１．理由も言わず平気で遅刻する生徒はいないか？　</w:t>
      </w:r>
    </w:p>
    <w:p w14:paraId="62A6E9CD" w14:textId="77777777" w:rsidR="006F6EEB" w:rsidRDefault="002728A3">
      <w:r>
        <w:rPr>
          <w:rFonts w:ascii="Hiragino Mincho ProN" w:hAnsi="Hiragino Mincho ProN" w:cs="Hiragino Mincho ProN"/>
          <w:sz w:val="22"/>
        </w:rPr>
        <w:t>２．授業がはじまる前にマンガを読んだりゲームをして遊んでいる生徒はいないか？</w:t>
      </w:r>
      <w:r>
        <w:rPr>
          <w:rFonts w:ascii="Hiragino Mincho ProN" w:hAnsi="Hiragino Mincho ProN" w:cs="Hiragino Mincho ProN"/>
          <w:sz w:val="18"/>
        </w:rPr>
        <w:t>（年に</w:t>
      </w:r>
      <w:r>
        <w:rPr>
          <w:rFonts w:ascii="Times" w:hAnsi="Times" w:cs="Times"/>
          <w:sz w:val="18"/>
        </w:rPr>
        <w:t>1</w:t>
      </w:r>
      <w:r>
        <w:rPr>
          <w:rFonts w:ascii="Hiragino Mincho ProN" w:hAnsi="Hiragino Mincho ProN" w:cs="Hiragino Mincho ProN"/>
          <w:sz w:val="18"/>
        </w:rPr>
        <w:t>回池子校でクリスマス会を始めたきっかけは、いつも勉強ばかりをまじめにしに来ている生徒たちにクリスマスの時くらい塾に来ても一緒に遊んで楽しく時間を過させたいと思ったからです。生徒が塾に来て好き勝手に遊んでいたりする状態であれば、クリスマス会などやる意味はなくなります）</w:t>
      </w:r>
    </w:p>
    <w:p w14:paraId="38644493" w14:textId="77777777" w:rsidR="006F6EEB" w:rsidRDefault="002728A3">
      <w:r>
        <w:rPr>
          <w:rFonts w:ascii="Hiragino Mincho ProN" w:hAnsi="Hiragino Mincho ProN" w:cs="Hiragino Mincho ProN"/>
          <w:sz w:val="22"/>
        </w:rPr>
        <w:t>３．授業中に勝手におしゃべりをし、注意しても止めない生徒はいないか？</w:t>
      </w:r>
    </w:p>
    <w:p w14:paraId="79A792D7" w14:textId="77777777" w:rsidR="006F6EEB" w:rsidRDefault="002728A3">
      <w:r>
        <w:rPr>
          <w:rFonts w:ascii="Hiragino Mincho ProN" w:hAnsi="Hiragino Mincho ProN" w:cs="Hiragino Mincho ProN"/>
          <w:sz w:val="22"/>
        </w:rPr>
        <w:t xml:space="preserve">４．机や壁に落書をしたりする生徒はいないか？　</w:t>
      </w:r>
    </w:p>
    <w:p w14:paraId="2CB94156" w14:textId="77777777" w:rsidR="006F6EEB" w:rsidRDefault="002728A3">
      <w:r>
        <w:rPr>
          <w:rFonts w:ascii="Hiragino Mincho ProN" w:hAnsi="Hiragino Mincho ProN" w:cs="Hiragino Mincho ProN"/>
          <w:sz w:val="22"/>
        </w:rPr>
        <w:t xml:space="preserve">５．宿題をいつも忘れ、小テストは毎回居残りの生徒はいないか？　</w:t>
      </w:r>
    </w:p>
    <w:p w14:paraId="5A0C4433" w14:textId="77777777" w:rsidR="006F6EEB" w:rsidRDefault="002728A3">
      <w:r>
        <w:rPr>
          <w:rFonts w:ascii="Hiragino Mincho ProN" w:hAnsi="Hiragino Mincho ProN" w:cs="Hiragino Mincho ProN"/>
          <w:sz w:val="22"/>
        </w:rPr>
        <w:t>６．池子校では靴を靴箱に入れない生徒はいないか？</w:t>
      </w:r>
    </w:p>
    <w:p w14:paraId="23A14F11" w14:textId="77777777" w:rsidR="006F6EEB" w:rsidRDefault="002728A3">
      <w:r>
        <w:rPr>
          <w:rFonts w:ascii="Hiragino Mincho ProN" w:hAnsi="Hiragino Mincho ProN" w:cs="Hiragino Mincho ProN"/>
          <w:sz w:val="22"/>
        </w:rPr>
        <w:t>７．授業中ガムを噛んでいる生徒はいないか？</w:t>
      </w:r>
    </w:p>
    <w:p w14:paraId="7E630049" w14:textId="77777777" w:rsidR="002728A3" w:rsidRDefault="002728A3">
      <w:pPr>
        <w:rPr>
          <w:rFonts w:ascii="Hiragino Mincho ProN" w:hAnsi="Hiragino Mincho ProN" w:cs="Hiragino Mincho ProN"/>
          <w:sz w:val="22"/>
        </w:rPr>
      </w:pPr>
      <w:r>
        <w:rPr>
          <w:rFonts w:ascii="Hiragino Mincho ProN" w:hAnsi="Hiragino Mincho ProN" w:cs="Hiragino Mincho ProN"/>
          <w:sz w:val="22"/>
        </w:rPr>
        <w:t>８．机の上にうっぷしたり、腕枕をしていたり、カバンを通路に広げていたり、机の上に置いていたり、</w:t>
      </w:r>
    </w:p>
    <w:p w14:paraId="370EEACE" w14:textId="77777777" w:rsidR="002728A3" w:rsidRDefault="002728A3">
      <w:pPr>
        <w:rPr>
          <w:rFonts w:ascii="Hiragino Mincho ProN" w:hAnsi="Hiragino Mincho ProN" w:cs="Hiragino Mincho ProN" w:hint="eastAsia"/>
          <w:sz w:val="22"/>
        </w:rPr>
      </w:pPr>
      <w:r>
        <w:rPr>
          <w:rFonts w:ascii="Hiragino Mincho ProN" w:hAnsi="Hiragino Mincho ProN" w:cs="Hiragino Mincho ProN"/>
          <w:sz w:val="22"/>
        </w:rPr>
        <w:t xml:space="preserve">      </w:t>
      </w:r>
      <w:r>
        <w:rPr>
          <w:rFonts w:ascii="Hiragino Mincho ProN" w:hAnsi="Hiragino Mincho ProN" w:cs="Hiragino Mincho ProN"/>
          <w:sz w:val="22"/>
        </w:rPr>
        <w:t>椅子にだらしなく座る生徒はいないか？</w:t>
      </w:r>
      <w:r>
        <w:rPr>
          <w:rFonts w:ascii="Hiragino Mincho ProN" w:hAnsi="Hiragino Mincho ProN" w:cs="Hiragino Mincho ProN" w:hint="eastAsia"/>
          <w:sz w:val="22"/>
        </w:rPr>
        <w:t xml:space="preserve">　机の上にテキストを置いて記入せず、手に持って乱雑に記入</w:t>
      </w:r>
    </w:p>
    <w:p w14:paraId="5252A518" w14:textId="77777777" w:rsidR="006F6EEB" w:rsidRDefault="002728A3">
      <w:pPr>
        <w:rPr>
          <w:rFonts w:ascii="Hiragino Mincho ProN" w:hAnsi="Hiragino Mincho ProN" w:cs="Hiragino Mincho ProN" w:hint="eastAsia"/>
          <w:sz w:val="22"/>
        </w:rPr>
      </w:pPr>
      <w:r>
        <w:rPr>
          <w:rFonts w:ascii="Hiragino Mincho ProN" w:hAnsi="Hiragino Mincho ProN" w:cs="Hiragino Mincho ProN" w:hint="eastAsia"/>
          <w:sz w:val="22"/>
        </w:rPr>
        <w:t xml:space="preserve">　</w:t>
      </w:r>
      <w:r>
        <w:rPr>
          <w:rFonts w:ascii="Hiragino Mincho ProN" w:hAnsi="Hiragino Mincho ProN" w:cs="Hiragino Mincho ProN"/>
          <w:sz w:val="22"/>
        </w:rPr>
        <w:t xml:space="preserve">  </w:t>
      </w:r>
      <w:r>
        <w:rPr>
          <w:rFonts w:ascii="Hiragino Mincho ProN" w:hAnsi="Hiragino Mincho ProN" w:cs="Hiragino Mincho ProN" w:hint="eastAsia"/>
          <w:sz w:val="22"/>
        </w:rPr>
        <w:t>する生徒はいないか？</w:t>
      </w:r>
    </w:p>
    <w:p w14:paraId="479475C4" w14:textId="77777777" w:rsidR="002728A3" w:rsidRDefault="002728A3">
      <w:pPr>
        <w:rPr>
          <w:rFonts w:ascii="Hiragino Mincho ProN" w:hAnsi="Hiragino Mincho ProN" w:cs="Hiragino Mincho ProN" w:hint="eastAsia"/>
          <w:sz w:val="22"/>
        </w:rPr>
      </w:pPr>
      <w:r>
        <w:rPr>
          <w:rFonts w:ascii="Hiragino Mincho ProN" w:hAnsi="Hiragino Mincho ProN" w:cs="Hiragino Mincho ProN" w:hint="eastAsia"/>
          <w:sz w:val="22"/>
        </w:rPr>
        <w:t>９．授業後、外で集まっていつまでもおしゃべりをしている生徒はいないか？</w:t>
      </w:r>
    </w:p>
    <w:p w14:paraId="2576B732" w14:textId="77777777" w:rsidR="002728A3" w:rsidRDefault="002728A3">
      <w:pPr>
        <w:rPr>
          <w:rFonts w:ascii="Hiragino Mincho ProN" w:hAnsi="Hiragino Mincho ProN" w:cs="Hiragino Mincho ProN" w:hint="eastAsia"/>
          <w:sz w:val="22"/>
        </w:rPr>
      </w:pPr>
      <w:r>
        <w:rPr>
          <w:rFonts w:ascii="Hiragino Mincho ProN" w:hAnsi="Hiragino Mincho ProN" w:cs="Hiragino Mincho ProN" w:hint="eastAsia"/>
          <w:sz w:val="22"/>
        </w:rPr>
        <w:t>10</w:t>
      </w:r>
      <w:r>
        <w:rPr>
          <w:rFonts w:ascii="Hiragino Mincho ProN" w:hAnsi="Hiragino Mincho ProN" w:cs="Hiragino Mincho ProN" w:hint="eastAsia"/>
          <w:sz w:val="22"/>
        </w:rPr>
        <w:t>．先生に対する言葉使いが乱暴になっていないか（ため口をきいてくる生徒はいないか）？</w:t>
      </w:r>
    </w:p>
    <w:p w14:paraId="565ECE95" w14:textId="77777777" w:rsidR="002728A3" w:rsidRPr="002728A3" w:rsidRDefault="002728A3">
      <w:pPr>
        <w:rPr>
          <w:rFonts w:ascii="Hiragino Mincho ProN" w:hAnsi="Hiragino Mincho ProN" w:cs="Hiragino Mincho ProN" w:hint="eastAsia"/>
          <w:sz w:val="18"/>
          <w:szCs w:val="18"/>
        </w:rPr>
      </w:pPr>
      <w:r>
        <w:rPr>
          <w:rFonts w:ascii="Hiragino Mincho ProN" w:hAnsi="Hiragino Mincho ProN" w:cs="Hiragino Mincho ProN" w:hint="eastAsia"/>
          <w:sz w:val="22"/>
        </w:rPr>
        <w:t xml:space="preserve">　</w:t>
      </w:r>
      <w:r w:rsidRPr="002728A3">
        <w:rPr>
          <w:rFonts w:ascii="Hiragino Mincho ProN" w:hAnsi="Hiragino Mincho ProN" w:cs="Hiragino Mincho ProN" w:hint="eastAsia"/>
          <w:sz w:val="18"/>
          <w:szCs w:val="18"/>
        </w:rPr>
        <w:t>友達感覚は乱暴に言えば</w:t>
      </w:r>
      <w:r w:rsidRPr="002728A3">
        <w:rPr>
          <w:rFonts w:ascii="Hiragino Mincho ProN" w:hAnsi="Hiragino Mincho ProN" w:cs="Hiragino Mincho ProN"/>
          <w:sz w:val="18"/>
          <w:szCs w:val="18"/>
        </w:rPr>
        <w:t>NG</w:t>
      </w:r>
      <w:r w:rsidRPr="002728A3">
        <w:rPr>
          <w:rFonts w:ascii="Hiragino Mincho ProN" w:hAnsi="Hiragino Mincho ProN" w:cs="Hiragino Mincho ProN" w:hint="eastAsia"/>
          <w:sz w:val="18"/>
          <w:szCs w:val="18"/>
        </w:rPr>
        <w:t>です。親子でも友達感覚で〜というのもあるかもしれない。しかし、それは単に親が幼いだけではないか。同じことを先生と生徒の関係で言えば、先生が幼い場合はそうなるでしょう。</w:t>
      </w:r>
      <w:r>
        <w:rPr>
          <w:rFonts w:ascii="Hiragino Mincho ProN" w:hAnsi="Hiragino Mincho ProN" w:cs="Hiragino Mincho ProN" w:hint="eastAsia"/>
          <w:sz w:val="18"/>
          <w:szCs w:val="18"/>
        </w:rPr>
        <w:t>その先生は生徒にとっては「友達」以上にはなれないと言うことです。</w:t>
      </w:r>
    </w:p>
    <w:p w14:paraId="0E2806AB" w14:textId="77777777" w:rsidR="006F6EEB" w:rsidRDefault="006F6EEB"/>
    <w:p w14:paraId="30948E1C" w14:textId="77777777" w:rsidR="002728A3" w:rsidRDefault="002728A3">
      <w:pPr>
        <w:rPr>
          <w:rFonts w:ascii="Hiragino Mincho ProN" w:hAnsi="Hiragino Mincho ProN" w:cs="Hiragino Mincho ProN" w:hint="eastAsia"/>
          <w:sz w:val="22"/>
        </w:rPr>
      </w:pPr>
      <w:r>
        <w:rPr>
          <w:rFonts w:ascii="Hiragino Mincho ProN" w:hAnsi="Hiragino Mincho ProN" w:cs="Hiragino Mincho ProN"/>
          <w:sz w:val="22"/>
        </w:rPr>
        <w:t xml:space="preserve">　上記の状態が普通の場合、塾としての教育の質は低い状態です。生徒がいくら集っても、先に挙げた塾としての存立理由に関わる問題です。問題点は、勉強している</w:t>
      </w:r>
      <w:r>
        <w:rPr>
          <w:rFonts w:ascii="Hiragino Mincho ProN" w:hAnsi="Hiragino Mincho ProN" w:cs="Hiragino Mincho ProN" w:hint="eastAsia"/>
          <w:sz w:val="22"/>
        </w:rPr>
        <w:t>んだからいいではないか</w:t>
      </w:r>
      <w:r>
        <w:rPr>
          <w:rFonts w:ascii="Hiragino Mincho ProN" w:hAnsi="Hiragino Mincho ProN" w:cs="Hiragino Mincho ProN"/>
          <w:sz w:val="22"/>
        </w:rPr>
        <w:t>、</w:t>
      </w:r>
      <w:r>
        <w:rPr>
          <w:rFonts w:ascii="Hiragino Mincho ProN" w:hAnsi="Hiragino Mincho ProN" w:cs="Hiragino Mincho ProN" w:hint="eastAsia"/>
          <w:sz w:val="22"/>
        </w:rPr>
        <w:t>テストでいい点取ればいいじゃないか。刹那主義。今さえ良ければ「後は野となれ山となれ」勉強の仕方、姿勢がその生徒の今後の生き方の鋳型の一つになるとしたら、「今さえ良ければ〜」的な無責任な態度は教師として取れないはずです。</w:t>
      </w:r>
    </w:p>
    <w:p w14:paraId="4E1CA6A8" w14:textId="77777777" w:rsidR="002728A3" w:rsidRDefault="002728A3">
      <w:pPr>
        <w:rPr>
          <w:rFonts w:ascii="Hiragino Mincho ProN" w:hAnsi="Hiragino Mincho ProN" w:cs="Hiragino Mincho ProN" w:hint="eastAsia"/>
          <w:sz w:val="22"/>
        </w:rPr>
      </w:pPr>
    </w:p>
    <w:p w14:paraId="3C3256BE" w14:textId="77777777" w:rsidR="006F6EEB" w:rsidRDefault="002728A3">
      <w:r>
        <w:rPr>
          <w:rFonts w:ascii="Hiragino Mincho ProN" w:hAnsi="Hiragino Mincho ProN" w:cs="Hiragino Mincho ProN"/>
          <w:sz w:val="22"/>
        </w:rPr>
        <w:t xml:space="preserve">　</w:t>
      </w:r>
      <w:r>
        <w:rPr>
          <w:rFonts w:ascii="Hiragino Kaku Gothic Pro" w:hAnsi="Hiragino Kaku Gothic Pro" w:cs="Hiragino Kaku Gothic Pro"/>
        </w:rPr>
        <w:t>授業本来の姿</w:t>
      </w:r>
    </w:p>
    <w:p w14:paraId="72369D73" w14:textId="77777777" w:rsidR="006F6EEB" w:rsidRDefault="002728A3">
      <w:r>
        <w:rPr>
          <w:rFonts w:ascii="Hiragino Mincho ProN" w:hAnsi="Hiragino Mincho ProN" w:cs="Hiragino Mincho ProN"/>
          <w:sz w:val="22"/>
        </w:rPr>
        <w:t>１．生徒が遅刻したとき、「遅刻してすみません、〜で遅れました」と自分から言える。</w:t>
      </w:r>
    </w:p>
    <w:p w14:paraId="34432A3B" w14:textId="77777777" w:rsidR="002728A3" w:rsidRDefault="002728A3">
      <w:pPr>
        <w:rPr>
          <w:rFonts w:ascii="Hiragino Mincho ProN" w:hAnsi="Hiragino Mincho ProN" w:cs="Hiragino Mincho ProN" w:hint="eastAsia"/>
          <w:sz w:val="22"/>
        </w:rPr>
      </w:pPr>
      <w:r>
        <w:rPr>
          <w:rFonts w:ascii="Hiragino Mincho ProN" w:hAnsi="Hiragino Mincho ProN" w:cs="Hiragino Mincho ProN"/>
          <w:sz w:val="22"/>
        </w:rPr>
        <w:t>２．授業前にはテキストを開き小テストの準備などをしている。または準備を完璧にしてきて元気に会話</w:t>
      </w:r>
    </w:p>
    <w:p w14:paraId="0FB7F12E" w14:textId="77777777" w:rsidR="006F6EEB" w:rsidRDefault="002728A3">
      <w:r>
        <w:rPr>
          <w:rFonts w:ascii="Hiragino Mincho ProN" w:hAnsi="Hiragino Mincho ProN" w:cs="Hiragino Mincho ProN" w:hint="eastAsia"/>
          <w:sz w:val="22"/>
        </w:rPr>
        <w:t xml:space="preserve">　</w:t>
      </w:r>
      <w:r>
        <w:rPr>
          <w:rFonts w:ascii="Hiragino Mincho ProN" w:hAnsi="Hiragino Mincho ProN" w:cs="Hiragino Mincho ProN"/>
          <w:sz w:val="22"/>
        </w:rPr>
        <w:t>が弾んでいる。</w:t>
      </w:r>
    </w:p>
    <w:p w14:paraId="1EAC19BA" w14:textId="77777777" w:rsidR="006F6EEB" w:rsidRDefault="002728A3">
      <w:r>
        <w:rPr>
          <w:rFonts w:ascii="Hiragino Mincho ProN" w:hAnsi="Hiragino Mincho ProN" w:cs="Hiragino Mincho ProN"/>
          <w:sz w:val="22"/>
        </w:rPr>
        <w:t>３．授業中、先生の言うことに集中し、学習に取組んでいる。</w:t>
      </w:r>
    </w:p>
    <w:p w14:paraId="4B63A7E5" w14:textId="77777777" w:rsidR="006F6EEB" w:rsidRDefault="002728A3">
      <w:r>
        <w:rPr>
          <w:rFonts w:ascii="Hiragino Mincho ProN" w:hAnsi="Hiragino Mincho ProN" w:cs="Hiragino Mincho ProN"/>
          <w:sz w:val="22"/>
        </w:rPr>
        <w:t>４．授業が終ったら机の上の消しゴムのカスや周りのゴミがあれば拾ってきれいにして退出する。</w:t>
      </w:r>
    </w:p>
    <w:p w14:paraId="492CE64A" w14:textId="77777777" w:rsidR="002728A3" w:rsidRDefault="002728A3">
      <w:pPr>
        <w:rPr>
          <w:rFonts w:ascii="Hiragino Mincho ProN" w:hAnsi="Hiragino Mincho ProN" w:cs="Hiragino Mincho ProN" w:hint="eastAsia"/>
          <w:sz w:val="22"/>
        </w:rPr>
      </w:pPr>
      <w:r>
        <w:rPr>
          <w:rFonts w:ascii="Hiragino Mincho ProN" w:hAnsi="Hiragino Mincho ProN" w:cs="Hiragino Mincho ProN"/>
          <w:sz w:val="22"/>
        </w:rPr>
        <w:t>５．宿題を忘れることは滅多になく（生徒もまだ子どもなのでたまにする場所を間違えたり、場合には忘</w:t>
      </w:r>
    </w:p>
    <w:p w14:paraId="5A8B8683" w14:textId="77777777" w:rsidR="002728A3" w:rsidRDefault="002728A3">
      <w:pPr>
        <w:rPr>
          <w:rFonts w:ascii="Hiragino Mincho ProN" w:hAnsi="Hiragino Mincho ProN" w:cs="Hiragino Mincho ProN" w:hint="eastAsia"/>
          <w:sz w:val="22"/>
        </w:rPr>
      </w:pPr>
      <w:r>
        <w:rPr>
          <w:rFonts w:ascii="Hiragino Mincho ProN" w:hAnsi="Hiragino Mincho ProN" w:cs="Hiragino Mincho ProN" w:hint="eastAsia"/>
          <w:sz w:val="22"/>
        </w:rPr>
        <w:t xml:space="preserve">　</w:t>
      </w:r>
      <w:r>
        <w:rPr>
          <w:rFonts w:ascii="Hiragino Mincho ProN" w:hAnsi="Hiragino Mincho ProN" w:cs="Hiragino Mincho ProN"/>
          <w:sz w:val="22"/>
        </w:rPr>
        <w:t>れたりすることもあるが、それを通して生徒の状態を聞くこともできる）、小テストもほとんどの生徒は</w:t>
      </w:r>
    </w:p>
    <w:p w14:paraId="35B4436E" w14:textId="77777777" w:rsidR="006F6EEB" w:rsidRDefault="002728A3">
      <w:r>
        <w:rPr>
          <w:rFonts w:ascii="Hiragino Mincho ProN" w:hAnsi="Hiragino Mincho ProN" w:cs="Hiragino Mincho ProN" w:hint="eastAsia"/>
          <w:sz w:val="22"/>
        </w:rPr>
        <w:t xml:space="preserve">　</w:t>
      </w:r>
      <w:r>
        <w:rPr>
          <w:rFonts w:ascii="Times" w:hAnsi="Times" w:cs="Times"/>
          <w:sz w:val="22"/>
        </w:rPr>
        <w:t>1</w:t>
      </w:r>
      <w:r>
        <w:rPr>
          <w:rFonts w:ascii="Hiragino Mincho ProN" w:hAnsi="Hiragino Mincho ProN" w:cs="Hiragino Mincho ProN"/>
          <w:sz w:val="22"/>
        </w:rPr>
        <w:t>回合格。ときどき、再テもあるが、再テも</w:t>
      </w:r>
      <w:r>
        <w:rPr>
          <w:rFonts w:ascii="Times" w:hAnsi="Times" w:cs="Times"/>
          <w:sz w:val="22"/>
        </w:rPr>
        <w:t>1</w:t>
      </w:r>
      <w:r>
        <w:rPr>
          <w:rFonts w:ascii="Hiragino Mincho ProN" w:hAnsi="Hiragino Mincho ProN" w:cs="Hiragino Mincho ProN"/>
          <w:sz w:val="22"/>
        </w:rPr>
        <w:t>回で合格する。</w:t>
      </w:r>
    </w:p>
    <w:p w14:paraId="5F8BA5C1" w14:textId="77777777" w:rsidR="006F6EEB" w:rsidRDefault="002728A3">
      <w:r>
        <w:rPr>
          <w:rFonts w:ascii="Hiragino Mincho ProN" w:hAnsi="Hiragino Mincho ProN" w:cs="Hiragino Mincho ProN"/>
          <w:sz w:val="22"/>
        </w:rPr>
        <w:t>６．靴は靴箱に全員が毎回言われなくともきちんと入れてある。</w:t>
      </w:r>
    </w:p>
    <w:p w14:paraId="0B62D24E" w14:textId="77777777" w:rsidR="002728A3" w:rsidRDefault="002728A3">
      <w:pPr>
        <w:rPr>
          <w:rFonts w:ascii="Hiragino Mincho ProN" w:hAnsi="Hiragino Mincho ProN" w:cs="Hiragino Mincho ProN" w:hint="eastAsia"/>
          <w:sz w:val="22"/>
        </w:rPr>
      </w:pPr>
      <w:r>
        <w:rPr>
          <w:rFonts w:ascii="Hiragino Mincho ProN" w:hAnsi="Hiragino Mincho ProN" w:cs="Hiragino Mincho ProN"/>
          <w:sz w:val="22"/>
        </w:rPr>
        <w:t>７．生徒が負荷の多い授業で長い時間、一生懸命に勉強しているので、頭をリセットするためにアメをあ</w:t>
      </w:r>
    </w:p>
    <w:p w14:paraId="692AB11B" w14:textId="77777777" w:rsidR="006F6EEB" w:rsidRDefault="002728A3">
      <w:r>
        <w:rPr>
          <w:rFonts w:ascii="Hiragino Mincho ProN" w:hAnsi="Hiragino Mincho ProN" w:cs="Hiragino Mincho ProN" w:hint="eastAsia"/>
          <w:sz w:val="22"/>
        </w:rPr>
        <w:t xml:space="preserve">　</w:t>
      </w:r>
      <w:r>
        <w:rPr>
          <w:rFonts w:ascii="Hiragino Mincho ProN" w:hAnsi="Hiragino Mincho ProN" w:cs="Hiragino Mincho ProN"/>
          <w:sz w:val="22"/>
        </w:rPr>
        <w:t>げたりするときもある。</w:t>
      </w:r>
    </w:p>
    <w:p w14:paraId="25D9508C" w14:textId="77777777" w:rsidR="002728A3" w:rsidRDefault="002728A3">
      <w:pPr>
        <w:rPr>
          <w:rFonts w:ascii="Hiragino Mincho ProN" w:hAnsi="Hiragino Mincho ProN" w:cs="Hiragino Mincho ProN" w:hint="eastAsia"/>
          <w:sz w:val="22"/>
        </w:rPr>
      </w:pPr>
      <w:r>
        <w:rPr>
          <w:rFonts w:ascii="Hiragino Mincho ProN" w:hAnsi="Hiragino Mincho ProN" w:cs="Hiragino Mincho ProN" w:hint="eastAsia"/>
          <w:sz w:val="22"/>
        </w:rPr>
        <w:t>８．座る姿勢は良く、前をしっかり向いて先生の説明に耳を傾けている。荷物は邪魔にならないところに</w:t>
      </w:r>
    </w:p>
    <w:p w14:paraId="1CF3C861" w14:textId="77777777" w:rsidR="006F6EEB" w:rsidRDefault="002728A3">
      <w:pPr>
        <w:rPr>
          <w:rFonts w:ascii="Hiragino Mincho ProN" w:hAnsi="Hiragino Mincho ProN" w:cs="Hiragino Mincho ProN" w:hint="eastAsia"/>
          <w:sz w:val="18"/>
          <w:szCs w:val="18"/>
        </w:rPr>
      </w:pPr>
      <w:r>
        <w:rPr>
          <w:rFonts w:ascii="Hiragino Mincho ProN" w:hAnsi="Hiragino Mincho ProN" w:cs="Hiragino Mincho ProN" w:hint="eastAsia"/>
          <w:sz w:val="22"/>
        </w:rPr>
        <w:t xml:space="preserve">　きちんと置いてある。</w:t>
      </w:r>
      <w:r w:rsidRPr="0000691D">
        <w:rPr>
          <w:rFonts w:ascii="Hiragino Mincho ProN" w:hAnsi="Hiragino Mincho ProN" w:cs="Hiragino Mincho ProN" w:hint="eastAsia"/>
          <w:sz w:val="18"/>
          <w:szCs w:val="18"/>
        </w:rPr>
        <w:t>こういう姿勢の問題は生徒の習慣</w:t>
      </w:r>
      <w:r w:rsidR="0000691D" w:rsidRPr="0000691D">
        <w:rPr>
          <w:rFonts w:ascii="Hiragino Mincho ProN" w:hAnsi="Hiragino Mincho ProN" w:cs="Hiragino Mincho ProN" w:hint="eastAsia"/>
          <w:sz w:val="18"/>
          <w:szCs w:val="18"/>
        </w:rPr>
        <w:t>の問題であり、</w:t>
      </w:r>
      <w:r w:rsidRPr="0000691D">
        <w:rPr>
          <w:rFonts w:ascii="Hiragino Mincho ProN" w:hAnsi="Hiragino Mincho ProN" w:cs="Hiragino Mincho ProN" w:hint="eastAsia"/>
          <w:sz w:val="18"/>
          <w:szCs w:val="18"/>
        </w:rPr>
        <w:t>クラス授業のルール</w:t>
      </w:r>
      <w:r w:rsidR="0000691D" w:rsidRPr="0000691D">
        <w:rPr>
          <w:rFonts w:ascii="Hiragino Mincho ProN" w:hAnsi="Hiragino Mincho ProN" w:cs="Hiragino Mincho ProN" w:hint="eastAsia"/>
          <w:sz w:val="18"/>
          <w:szCs w:val="18"/>
        </w:rPr>
        <w:t>の問題になる</w:t>
      </w:r>
      <w:r w:rsidRPr="0000691D">
        <w:rPr>
          <w:rFonts w:ascii="Hiragino Mincho ProN" w:hAnsi="Hiragino Mincho ProN" w:cs="Hiragino Mincho ProN" w:hint="eastAsia"/>
          <w:sz w:val="18"/>
          <w:szCs w:val="18"/>
        </w:rPr>
        <w:t>。だから最初の頃に見逃して何も注意せずに、しても</w:t>
      </w:r>
      <w:r w:rsidR="0000691D" w:rsidRPr="0000691D">
        <w:rPr>
          <w:rFonts w:ascii="Hiragino Mincho ProN" w:hAnsi="Hiragino Mincho ProN" w:cs="Hiragino Mincho ProN" w:hint="eastAsia"/>
          <w:sz w:val="18"/>
          <w:szCs w:val="18"/>
        </w:rPr>
        <w:t>効果ないとあきらめた場合、その生徒の習慣は変わらず、または強められ</w:t>
      </w:r>
      <w:r w:rsidR="0000691D">
        <w:rPr>
          <w:rFonts w:ascii="Hiragino Mincho ProN" w:hAnsi="Hiragino Mincho ProN" w:cs="Hiragino Mincho ProN" w:hint="eastAsia"/>
          <w:sz w:val="18"/>
          <w:szCs w:val="18"/>
        </w:rPr>
        <w:t>る。生徒の姿勢に関して、もし</w:t>
      </w:r>
      <w:r w:rsidR="0000691D">
        <w:rPr>
          <w:rFonts w:ascii="Hiragino Mincho ProN" w:hAnsi="Hiragino Mincho ProN" w:cs="Hiragino Mincho ProN" w:hint="eastAsia"/>
          <w:sz w:val="18"/>
          <w:szCs w:val="18"/>
        </w:rPr>
        <w:t>3</w:t>
      </w:r>
      <w:r w:rsidR="0000691D">
        <w:rPr>
          <w:rFonts w:ascii="Hiragino Mincho ProN" w:hAnsi="Hiragino Mincho ProN" w:cs="Hiragino Mincho ProN" w:hint="eastAsia"/>
          <w:sz w:val="18"/>
          <w:szCs w:val="18"/>
        </w:rPr>
        <w:t>人の先生が授業で関わり、生徒の姿勢について授業中に</w:t>
      </w:r>
      <w:r w:rsidR="0000691D">
        <w:rPr>
          <w:rFonts w:ascii="Hiragino Mincho ProN" w:hAnsi="Hiragino Mincho ProN" w:cs="Hiragino Mincho ProN" w:hint="eastAsia"/>
          <w:sz w:val="18"/>
          <w:szCs w:val="18"/>
        </w:rPr>
        <w:t>2</w:t>
      </w:r>
      <w:r w:rsidR="0000691D">
        <w:rPr>
          <w:rFonts w:ascii="Hiragino Mincho ProN" w:hAnsi="Hiragino Mincho ProN" w:cs="Hiragino Mincho ProN" w:hint="eastAsia"/>
          <w:sz w:val="18"/>
          <w:szCs w:val="18"/>
        </w:rPr>
        <w:t>人の先生が注意しても、もう</w:t>
      </w:r>
      <w:r w:rsidR="0000691D">
        <w:rPr>
          <w:rFonts w:ascii="Hiragino Mincho ProN" w:hAnsi="Hiragino Mincho ProN" w:cs="Hiragino Mincho ProN" w:hint="eastAsia"/>
          <w:sz w:val="18"/>
          <w:szCs w:val="18"/>
        </w:rPr>
        <w:t>1</w:t>
      </w:r>
      <w:r w:rsidR="0000691D">
        <w:rPr>
          <w:rFonts w:ascii="Hiragino Mincho ProN" w:hAnsi="Hiragino Mincho ProN" w:cs="Hiragino Mincho ProN" w:hint="eastAsia"/>
          <w:sz w:val="18"/>
          <w:szCs w:val="18"/>
        </w:rPr>
        <w:t>人の先生が見過ごしていたら、その生徒の習慣を変えることが一層困難になる。その生徒に関わる全員の先生が同じ意識・同じ基準で生徒に対していたら、その困難な生徒の習慣は改善されやすくなるでしょう。</w:t>
      </w:r>
    </w:p>
    <w:p w14:paraId="4F5AE995" w14:textId="77777777" w:rsidR="0000691D" w:rsidRPr="0000691D" w:rsidRDefault="0000691D">
      <w:pPr>
        <w:rPr>
          <w:rFonts w:hint="eastAsia"/>
          <w:sz w:val="22"/>
          <w:szCs w:val="22"/>
        </w:rPr>
      </w:pPr>
    </w:p>
    <w:p w14:paraId="6DBFE9BE" w14:textId="77777777" w:rsidR="006F6EEB" w:rsidRDefault="006F6EEB"/>
    <w:p w14:paraId="76771E73" w14:textId="77777777" w:rsidR="006F6EEB" w:rsidRDefault="006F6EEB"/>
    <w:p w14:paraId="52D80881" w14:textId="77777777" w:rsidR="006F6EEB" w:rsidRDefault="002728A3">
      <w:r>
        <w:rPr>
          <w:rFonts w:ascii="Hiragino Mincho ProN" w:hAnsi="Hiragino Mincho ProN" w:cs="Hiragino Mincho ProN"/>
          <w:sz w:val="22"/>
        </w:rPr>
        <w:t xml:space="preserve">　こういう前提の上で授業のできる環境ができると、生徒は勉強を言わなくてもするようになり、成績もぐんぐん伸び、受験で失敗する生徒は出ない。</w:t>
      </w:r>
    </w:p>
    <w:p w14:paraId="44CB17E7" w14:textId="77777777" w:rsidR="006F6EEB" w:rsidRDefault="006F6EEB"/>
    <w:p w14:paraId="3E60C6FE" w14:textId="77777777" w:rsidR="006F6EEB" w:rsidRDefault="002728A3">
      <w:r>
        <w:rPr>
          <w:rFonts w:ascii="Hiragino Mincho ProN" w:hAnsi="Hiragino Mincho ProN" w:cs="Hiragino Mincho ProN"/>
          <w:sz w:val="22"/>
        </w:rPr>
        <w:t xml:space="preserve">　現在、學志館は</w:t>
      </w:r>
      <w:r>
        <w:rPr>
          <w:rFonts w:ascii="Times" w:hAnsi="Times" w:cs="Times"/>
          <w:sz w:val="22"/>
        </w:rPr>
        <w:t>2</w:t>
      </w:r>
      <w:r>
        <w:rPr>
          <w:rFonts w:ascii="Hiragino Mincho ProN" w:hAnsi="Hiragino Mincho ProN" w:cs="Hiragino Mincho ProN"/>
          <w:sz w:val="22"/>
        </w:rPr>
        <w:t>校体制（</w:t>
      </w:r>
      <w:r>
        <w:rPr>
          <w:rFonts w:ascii="Times" w:hAnsi="Times" w:cs="Times"/>
          <w:sz w:val="22"/>
        </w:rPr>
        <w:t>6</w:t>
      </w:r>
      <w:r>
        <w:rPr>
          <w:rFonts w:ascii="Hiragino Mincho ProN" w:hAnsi="Hiragino Mincho ProN" w:cs="Hiragino Mincho ProN"/>
          <w:sz w:val="22"/>
        </w:rPr>
        <w:t>年目）となり、新しい先生や講師の人数も増えてきた。ここでもう一度、原点に立戻り自分たちは何を目指しているのかをしっかりと共有し共同していきたい。この共有と共同ができなければ本来の授業は學志館全体として成立せず、質の低い教育を行う塾となってしまう。質の高い教育とは受験レベルの高い、つまりトップ校に何人合格させたか？で決まるわけではない。普通の生徒が自分だけではできないレベルの勉強ができるようになり、気持ちも学習姿勢も落ち着いてきた状態の生徒をどれだけ生み出せるか、どれだけの率でそういう生徒が通う塾となっているかによって決まると思う。</w:t>
      </w:r>
    </w:p>
    <w:p w14:paraId="21BEE274" w14:textId="77777777" w:rsidR="006F6EEB" w:rsidRDefault="006F6EEB"/>
    <w:p w14:paraId="3302505C" w14:textId="77777777" w:rsidR="006F6EEB" w:rsidRDefault="006F6EEB"/>
    <w:p w14:paraId="7AD1B98D" w14:textId="77777777" w:rsidR="006F6EEB" w:rsidRDefault="006F6EEB"/>
    <w:p w14:paraId="5AC85826" w14:textId="77777777" w:rsidR="006F6EEB" w:rsidRDefault="006F6EEB"/>
    <w:p w14:paraId="52EA8272" w14:textId="77777777" w:rsidR="006F6EEB" w:rsidRDefault="006F6EEB"/>
    <w:p w14:paraId="099B24B0" w14:textId="77777777" w:rsidR="006F6EEB" w:rsidRDefault="002728A3">
      <w:r>
        <w:rPr>
          <w:rFonts w:ascii="Hiragino Mincho ProN" w:hAnsi="Hiragino Mincho ProN" w:cs="Hiragino Mincho ProN"/>
          <w:sz w:val="22"/>
        </w:rPr>
        <w:t xml:space="preserve">　では、その暗黙知とはなにか？</w:t>
      </w:r>
    </w:p>
    <w:p w14:paraId="1FDB1C2D" w14:textId="77777777" w:rsidR="006F6EEB" w:rsidRDefault="006F6EEB"/>
    <w:p w14:paraId="33D4B294" w14:textId="77777777" w:rsidR="006F6EEB" w:rsidRDefault="006F6EEB">
      <w:bookmarkStart w:id="0" w:name="_GoBack"/>
      <w:bookmarkEnd w:id="0"/>
    </w:p>
    <w:p w14:paraId="01D3B581" w14:textId="77777777" w:rsidR="006F6EEB" w:rsidRDefault="002728A3">
      <w:pPr>
        <w:ind w:left="720"/>
      </w:pPr>
      <w:r>
        <w:rPr>
          <w:rFonts w:ascii="Helvetica" w:hAnsi="Helvetica" w:cs="Helvetica"/>
          <w:b/>
          <w:color w:val="313131"/>
        </w:rPr>
        <w:tab/>
        <w:t>•</w:t>
      </w:r>
      <w:r>
        <w:rPr>
          <w:rFonts w:ascii="Helvetica" w:hAnsi="Helvetica" w:cs="Helvetica"/>
          <w:b/>
          <w:color w:val="313131"/>
        </w:rPr>
        <w:tab/>
      </w:r>
      <w:r>
        <w:rPr>
          <w:rFonts w:ascii="Helvetica" w:hAnsi="Helvetica" w:cs="Helvetica"/>
          <w:b/>
          <w:color w:val="313131"/>
        </w:rPr>
        <w:tab/>
      </w:r>
      <w:r>
        <w:rPr>
          <w:rFonts w:ascii="Helvetica" w:hAnsi="Helvetica" w:cs="Helvetica"/>
          <w:b/>
          <w:color w:val="313131"/>
        </w:rPr>
        <w:tab/>
      </w:r>
      <w:r>
        <w:rPr>
          <w:rFonts w:ascii="Hiragino Kaku Gothic ProN" w:hAnsi="Hiragino Kaku Gothic ProN" w:cs="Hiragino Kaku Gothic ProN"/>
          <w:b/>
          <w:color w:val="313131"/>
        </w:rPr>
        <w:t>ナビゲート</w:t>
      </w:r>
      <w:r>
        <w:rPr>
          <w:rFonts w:ascii="Helvetica" w:hAnsi="Helvetica" w:cs="Helvetica"/>
          <w:b/>
          <w:color w:val="313131"/>
        </w:rPr>
        <w:t xml:space="preserve"> </w:t>
      </w:r>
      <w:r>
        <w:rPr>
          <w:rFonts w:ascii="Hiragino Kaku Gothic ProN" w:hAnsi="Hiragino Kaku Gothic ProN" w:cs="Hiragino Kaku Gothic ProN"/>
          <w:b/>
          <w:color w:val="313131"/>
        </w:rPr>
        <w:t>ビジネス基本用語集</w:t>
      </w:r>
      <w:r>
        <w:rPr>
          <w:rFonts w:ascii="Hiragino Kaku Gothic ProN" w:hAnsi="Hiragino Kaku Gothic ProN" w:cs="Hiragino Kaku Gothic ProN"/>
          <w:color w:val="313131"/>
        </w:rPr>
        <w:t>の解説</w:t>
      </w:r>
    </w:p>
    <w:p w14:paraId="31E6D242" w14:textId="16CCAE62" w:rsidR="006F6EEB" w:rsidRDefault="00DF1033">
      <w:r>
        <w:rPr>
          <w:rFonts w:ascii="Helvetica" w:hAnsi="Helvetica" w:cs="Helvetica"/>
          <w:color w:val="313131"/>
          <w:sz w:val="28"/>
        </w:rPr>
        <w:t xml:space="preserve">  </w:t>
      </w:r>
      <w:r w:rsidR="002728A3">
        <w:rPr>
          <w:rFonts w:ascii="Hiragino Kaku Gothic ProN" w:hAnsi="Hiragino Kaku Gothic ProN" w:cs="Hiragino Kaku Gothic ProN"/>
          <w:color w:val="313131"/>
          <w:sz w:val="20"/>
        </w:rPr>
        <w:t>暗黙知とは</w:t>
      </w:r>
      <w:r w:rsidR="002728A3">
        <w:rPr>
          <w:rFonts w:ascii="Hiragino Kaku Gothic ProN" w:hAnsi="Hiragino Kaku Gothic ProN" w:cs="Hiragino Kaku Gothic ProN"/>
          <w:color w:val="1227BA"/>
          <w:sz w:val="20"/>
        </w:rPr>
        <w:t>経験</w:t>
      </w:r>
      <w:r w:rsidR="002728A3">
        <w:rPr>
          <w:rFonts w:ascii="Hiragino Kaku Gothic ProN" w:hAnsi="Hiragino Kaku Gothic ProN" w:cs="Hiragino Kaku Gothic ProN"/>
          <w:color w:val="313131"/>
          <w:sz w:val="20"/>
        </w:rPr>
        <w:t>や勘に基づく</w:t>
      </w:r>
      <w:r w:rsidR="002728A3">
        <w:rPr>
          <w:rFonts w:ascii="Hiragino Kaku Gothic ProN" w:hAnsi="Hiragino Kaku Gothic ProN" w:cs="Hiragino Kaku Gothic ProN"/>
          <w:color w:val="1227BA"/>
          <w:sz w:val="20"/>
        </w:rPr>
        <w:t>知識</w:t>
      </w:r>
      <w:r w:rsidR="002728A3">
        <w:rPr>
          <w:rFonts w:ascii="Hiragino Kaku Gothic ProN" w:hAnsi="Hiragino Kaku Gothic ProN" w:cs="Hiragino Kaku Gothic ProN"/>
          <w:color w:val="313131"/>
          <w:sz w:val="20"/>
        </w:rPr>
        <w:t>のことで、</w:t>
      </w:r>
      <w:r w:rsidR="002728A3">
        <w:rPr>
          <w:rFonts w:ascii="Hiragino Kaku Gothic ProN" w:hAnsi="Hiragino Kaku Gothic ProN" w:cs="Hiragino Kaku Gothic ProN"/>
          <w:color w:val="1227BA"/>
          <w:sz w:val="20"/>
        </w:rPr>
        <w:t>個人</w:t>
      </w:r>
      <w:r w:rsidR="002728A3">
        <w:rPr>
          <w:rFonts w:ascii="Hiragino Kaku Gothic ProN" w:hAnsi="Hiragino Kaku Gothic ProN" w:cs="Hiragino Kaku Gothic ProN"/>
          <w:color w:val="313131"/>
          <w:sz w:val="20"/>
        </w:rPr>
        <w:t>はこれを</w:t>
      </w:r>
      <w:r w:rsidR="002728A3">
        <w:rPr>
          <w:rFonts w:ascii="Hiragino Kaku Gothic ProN" w:hAnsi="Hiragino Kaku Gothic ProN" w:cs="Hiragino Kaku Gothic ProN"/>
          <w:color w:val="1227BA"/>
          <w:sz w:val="20"/>
        </w:rPr>
        <w:t>言葉</w:t>
      </w:r>
      <w:r w:rsidR="002728A3">
        <w:rPr>
          <w:rFonts w:ascii="Hiragino Kaku Gothic ProN" w:hAnsi="Hiragino Kaku Gothic ProN" w:cs="Hiragino Kaku Gothic ProN"/>
          <w:color w:val="313131"/>
          <w:sz w:val="20"/>
        </w:rPr>
        <w:t>にされていない</w:t>
      </w:r>
      <w:r w:rsidR="002728A3">
        <w:rPr>
          <w:rFonts w:ascii="Hiragino Kaku Gothic ProN" w:hAnsi="Hiragino Kaku Gothic ProN" w:cs="Hiragino Kaku Gothic ProN"/>
          <w:color w:val="1227BA"/>
          <w:sz w:val="20"/>
        </w:rPr>
        <w:t>状態</w:t>
      </w:r>
      <w:r w:rsidR="002728A3">
        <w:rPr>
          <w:rFonts w:ascii="Hiragino Kaku Gothic ProN" w:hAnsi="Hiragino Kaku Gothic ProN" w:cs="Hiragino Kaku Gothic ProN"/>
          <w:color w:val="313131"/>
          <w:sz w:val="20"/>
        </w:rPr>
        <w:t>でもっている。</w:t>
      </w:r>
      <w:r w:rsidR="002728A3">
        <w:rPr>
          <w:rFonts w:ascii="Hiragino Kaku Gothic ProN" w:hAnsi="Hiragino Kaku Gothic ProN" w:cs="Hiragino Kaku Gothic ProN"/>
          <w:color w:val="1227BA"/>
          <w:sz w:val="20"/>
        </w:rPr>
        <w:t>経営学者</w:t>
      </w:r>
      <w:r w:rsidR="002728A3">
        <w:rPr>
          <w:rFonts w:ascii="Hiragino Kaku Gothic ProN" w:hAnsi="Hiragino Kaku Gothic ProN" w:cs="Hiragino Kaku Gothic ProN"/>
          <w:color w:val="313131"/>
          <w:sz w:val="20"/>
        </w:rPr>
        <w:t>の</w:t>
      </w:r>
      <w:r w:rsidR="002728A3">
        <w:rPr>
          <w:rFonts w:ascii="Hiragino Kaku Gothic ProN" w:hAnsi="Hiragino Kaku Gothic ProN" w:cs="Hiragino Kaku Gothic ProN"/>
          <w:color w:val="1227BA"/>
          <w:sz w:val="20"/>
        </w:rPr>
        <w:t>野中</w:t>
      </w:r>
      <w:r w:rsidR="002728A3">
        <w:rPr>
          <w:rFonts w:ascii="Hiragino Kaku Gothic ProN" w:hAnsi="Hiragino Kaku Gothic ProN" w:cs="Hiragino Kaku Gothic ProN"/>
          <w:color w:val="313131"/>
          <w:sz w:val="20"/>
        </w:rPr>
        <w:t>郁</w:t>
      </w:r>
      <w:r w:rsidR="002728A3">
        <w:rPr>
          <w:rFonts w:ascii="Hiragino Kaku Gothic ProN" w:hAnsi="Hiragino Kaku Gothic ProN" w:cs="Hiragino Kaku Gothic ProN"/>
          <w:color w:val="1227BA"/>
          <w:sz w:val="20"/>
        </w:rPr>
        <w:t>次郎</w:t>
      </w:r>
      <w:r w:rsidR="002728A3">
        <w:rPr>
          <w:rFonts w:ascii="Hiragino Kaku Gothic ProN" w:hAnsi="Hiragino Kaku Gothic ProN" w:cs="Hiragino Kaku Gothic ProN"/>
          <w:color w:val="313131"/>
          <w:sz w:val="20"/>
        </w:rPr>
        <w:t>は、</w:t>
      </w:r>
      <w:r w:rsidR="002728A3">
        <w:rPr>
          <w:rFonts w:ascii="Hiragino Kaku Gothic ProN" w:hAnsi="Hiragino Kaku Gothic ProN" w:cs="Hiragino Kaku Gothic ProN"/>
          <w:color w:val="1227BA"/>
          <w:sz w:val="20"/>
        </w:rPr>
        <w:t>日本企業</w:t>
      </w:r>
      <w:r w:rsidR="002728A3">
        <w:rPr>
          <w:rFonts w:ascii="Hiragino Kaku Gothic ProN" w:hAnsi="Hiragino Kaku Gothic ProN" w:cs="Hiragino Kaku Gothic ProN"/>
          <w:color w:val="313131"/>
          <w:sz w:val="20"/>
        </w:rPr>
        <w:t>の研究において暗黙知をこのように</w:t>
      </w:r>
      <w:r w:rsidR="002728A3">
        <w:rPr>
          <w:rFonts w:ascii="Hiragino Kaku Gothic ProN" w:hAnsi="Hiragino Kaku Gothic ProN" w:cs="Hiragino Kaku Gothic ProN"/>
          <w:color w:val="1227BA"/>
          <w:sz w:val="20"/>
        </w:rPr>
        <w:t>定義</w:t>
      </w:r>
      <w:r w:rsidR="002728A3">
        <w:rPr>
          <w:rFonts w:ascii="Hiragino Kaku Gothic ProN" w:hAnsi="Hiragino Kaku Gothic ProN" w:cs="Hiragino Kaku Gothic ProN"/>
          <w:color w:val="313131"/>
          <w:sz w:val="20"/>
        </w:rPr>
        <w:t>し、形式知の対</w:t>
      </w:r>
      <w:r w:rsidR="002728A3">
        <w:rPr>
          <w:rFonts w:ascii="Hiragino Kaku Gothic ProN" w:hAnsi="Hiragino Kaku Gothic ProN" w:cs="Hiragino Kaku Gothic ProN"/>
          <w:color w:val="1227BA"/>
          <w:sz w:val="20"/>
        </w:rPr>
        <w:t>概念</w:t>
      </w:r>
      <w:r w:rsidR="002728A3">
        <w:rPr>
          <w:rFonts w:ascii="Hiragino Kaku Gothic ProN" w:hAnsi="Hiragino Kaku Gothic ProN" w:cs="Hiragino Kaku Gothic ProN"/>
          <w:color w:val="313131"/>
          <w:sz w:val="20"/>
        </w:rPr>
        <w:t>として用いた。例えば、個人の技術や</w:t>
      </w:r>
      <w:r w:rsidR="002728A3">
        <w:rPr>
          <w:rFonts w:ascii="Hiragino Kaku Gothic ProN" w:hAnsi="Hiragino Kaku Gothic ProN" w:cs="Hiragino Kaku Gothic ProN"/>
          <w:color w:val="1227BA"/>
          <w:sz w:val="20"/>
        </w:rPr>
        <w:t>ノウハウ</w:t>
      </w:r>
      <w:r w:rsidR="002728A3">
        <w:rPr>
          <w:rFonts w:ascii="Hiragino Kaku Gothic ProN" w:hAnsi="Hiragino Kaku Gothic ProN" w:cs="Hiragino Kaku Gothic ProN"/>
          <w:color w:val="313131"/>
          <w:sz w:val="20"/>
        </w:rPr>
        <w:t>、ものの</w:t>
      </w:r>
      <w:r w:rsidR="002728A3">
        <w:rPr>
          <w:rFonts w:ascii="Hiragino Kaku Gothic ProN" w:hAnsi="Hiragino Kaku Gothic ProN" w:cs="Hiragino Kaku Gothic ProN"/>
          <w:color w:val="1227BA"/>
          <w:sz w:val="20"/>
        </w:rPr>
        <w:t>見方</w:t>
      </w:r>
      <w:r w:rsidR="002728A3">
        <w:rPr>
          <w:rFonts w:ascii="Hiragino Kaku Gothic ProN" w:hAnsi="Hiragino Kaku Gothic ProN" w:cs="Hiragino Kaku Gothic ProN"/>
          <w:color w:val="313131"/>
          <w:sz w:val="20"/>
        </w:rPr>
        <w:t>や</w:t>
      </w:r>
      <w:r w:rsidR="002728A3">
        <w:rPr>
          <w:rFonts w:ascii="Hiragino Kaku Gothic ProN" w:hAnsi="Hiragino Kaku Gothic ProN" w:cs="Hiragino Kaku Gothic ProN"/>
          <w:color w:val="1227BA"/>
          <w:sz w:val="20"/>
        </w:rPr>
        <w:t>洞察</w:t>
      </w:r>
      <w:r w:rsidR="002728A3">
        <w:rPr>
          <w:rFonts w:ascii="Hiragino Kaku Gothic ProN" w:hAnsi="Hiragino Kaku Gothic ProN" w:cs="Hiragino Kaku Gothic ProN"/>
          <w:color w:val="313131"/>
          <w:sz w:val="20"/>
        </w:rPr>
        <w:t>が暗黙知に当てはまる。日本企業では、個々の社員の暗黙知を形式知化し、</w:t>
      </w:r>
      <w:r w:rsidR="002728A3">
        <w:rPr>
          <w:rFonts w:ascii="Hiragino Kaku Gothic ProN" w:hAnsi="Hiragino Kaku Gothic ProN" w:cs="Hiragino Kaku Gothic ProN"/>
          <w:color w:val="1227BA"/>
          <w:sz w:val="20"/>
        </w:rPr>
        <w:t>組織</w:t>
      </w:r>
      <w:r w:rsidR="002728A3">
        <w:rPr>
          <w:rFonts w:ascii="Hiragino Kaku Gothic ProN" w:hAnsi="Hiragino Kaku Gothic ProN" w:cs="Hiragino Kaku Gothic ProN"/>
          <w:color w:val="313131"/>
          <w:sz w:val="20"/>
        </w:rPr>
        <w:t>で共有することによって知識を</w:t>
      </w:r>
      <w:r w:rsidR="002728A3">
        <w:rPr>
          <w:rFonts w:ascii="Hiragino Kaku Gothic ProN" w:hAnsi="Hiragino Kaku Gothic ProN" w:cs="Hiragino Kaku Gothic ProN"/>
          <w:color w:val="1227BA"/>
          <w:sz w:val="20"/>
        </w:rPr>
        <w:t>創造</w:t>
      </w:r>
      <w:r w:rsidR="002728A3">
        <w:rPr>
          <w:rFonts w:ascii="Hiragino Kaku Gothic ProN" w:hAnsi="Hiragino Kaku Gothic ProN" w:cs="Hiragino Kaku Gothic ProN"/>
          <w:color w:val="313131"/>
          <w:sz w:val="20"/>
        </w:rPr>
        <w:t>すると野中は</w:t>
      </w:r>
      <w:r w:rsidR="002728A3">
        <w:rPr>
          <w:rFonts w:ascii="Hiragino Kaku Gothic ProN" w:hAnsi="Hiragino Kaku Gothic ProN" w:cs="Hiragino Kaku Gothic ProN"/>
          <w:color w:val="1227BA"/>
          <w:sz w:val="20"/>
        </w:rPr>
        <w:t>主張</w:t>
      </w:r>
      <w:r w:rsidR="002728A3">
        <w:rPr>
          <w:rFonts w:ascii="Hiragino Kaku Gothic ProN" w:hAnsi="Hiragino Kaku Gothic ProN" w:cs="Hiragino Kaku Gothic ProN"/>
          <w:color w:val="313131"/>
          <w:sz w:val="20"/>
        </w:rPr>
        <w:t>した。</w:t>
      </w:r>
      <w:r w:rsidR="002728A3">
        <w:rPr>
          <w:rFonts w:ascii="Helvetica" w:hAnsi="Helvetica" w:cs="Helvetica"/>
          <w:color w:val="313131"/>
          <w:sz w:val="20"/>
        </w:rPr>
        <w:t xml:space="preserve"> </w:t>
      </w:r>
      <w:r w:rsidR="002728A3">
        <w:rPr>
          <w:rFonts w:ascii="Hiragino Kaku Gothic ProN" w:hAnsi="Hiragino Kaku Gothic ProN" w:cs="Hiragino Kaku Gothic ProN"/>
          <w:color w:val="313131"/>
          <w:sz w:val="20"/>
        </w:rPr>
        <w:t>暗黙知の概念は、もともと</w:t>
      </w:r>
      <w:r w:rsidR="002728A3">
        <w:rPr>
          <w:rFonts w:ascii="Hiragino Kaku Gothic ProN" w:hAnsi="Hiragino Kaku Gothic ProN" w:cs="Hiragino Kaku Gothic ProN"/>
          <w:color w:val="1227BA"/>
          <w:sz w:val="20"/>
        </w:rPr>
        <w:t>ハンガリー</w:t>
      </w:r>
      <w:r w:rsidR="002728A3">
        <w:rPr>
          <w:rFonts w:ascii="Hiragino Kaku Gothic ProN" w:hAnsi="Hiragino Kaku Gothic ProN" w:cs="Hiragino Kaku Gothic ProN"/>
          <w:color w:val="313131"/>
          <w:sz w:val="20"/>
        </w:rPr>
        <w:t>の</w:t>
      </w:r>
      <w:r w:rsidR="002728A3">
        <w:rPr>
          <w:rFonts w:ascii="Hiragino Kaku Gothic ProN" w:hAnsi="Hiragino Kaku Gothic ProN" w:cs="Hiragino Kaku Gothic ProN"/>
          <w:color w:val="1227BA"/>
          <w:sz w:val="20"/>
        </w:rPr>
        <w:t>科学</w:t>
      </w:r>
      <w:r w:rsidR="002728A3">
        <w:rPr>
          <w:rFonts w:ascii="Hiragino Kaku Gothic ProN" w:hAnsi="Hiragino Kaku Gothic ProN" w:cs="Hiragino Kaku Gothic ProN"/>
          <w:color w:val="313131"/>
          <w:sz w:val="20"/>
        </w:rPr>
        <w:t>哲学者マイケル・ポラニーが</w:t>
      </w:r>
      <w:r w:rsidR="002728A3">
        <w:rPr>
          <w:rFonts w:ascii="Hiragino Kaku Gothic ProN" w:hAnsi="Hiragino Kaku Gothic ProN" w:cs="Hiragino Kaku Gothic ProN"/>
          <w:color w:val="1227BA"/>
          <w:sz w:val="20"/>
        </w:rPr>
        <w:t>提唱</w:t>
      </w:r>
      <w:r w:rsidR="002728A3">
        <w:rPr>
          <w:rFonts w:ascii="Hiragino Kaku Gothic ProN" w:hAnsi="Hiragino Kaku Gothic ProN" w:cs="Hiragino Kaku Gothic ProN"/>
          <w:color w:val="313131"/>
          <w:sz w:val="20"/>
        </w:rPr>
        <w:t>した。彼によれば、人はつねに言葉にできることよりも</w:t>
      </w:r>
      <w:r w:rsidR="002728A3">
        <w:rPr>
          <w:rFonts w:ascii="Hiragino Kaku Gothic ProN" w:hAnsi="Hiragino Kaku Gothic ProN" w:cs="Hiragino Kaku Gothic ProN"/>
          <w:color w:val="1227BA"/>
          <w:sz w:val="20"/>
        </w:rPr>
        <w:t>多く</w:t>
      </w:r>
      <w:r w:rsidR="002728A3">
        <w:rPr>
          <w:rFonts w:ascii="Hiragino Kaku Gothic ProN" w:hAnsi="Hiragino Kaku Gothic ProN" w:cs="Hiragino Kaku Gothic ProN"/>
          <w:color w:val="313131"/>
          <w:sz w:val="20"/>
        </w:rPr>
        <w:t>を知ることができる。個人がもつ知識には、言葉で</w:t>
      </w:r>
      <w:r w:rsidR="002728A3">
        <w:rPr>
          <w:rFonts w:ascii="Hiragino Kaku Gothic ProN" w:hAnsi="Hiragino Kaku Gothic ProN" w:cs="Hiragino Kaku Gothic ProN"/>
          <w:color w:val="1227BA"/>
          <w:sz w:val="20"/>
        </w:rPr>
        <w:t>表現</w:t>
      </w:r>
      <w:r w:rsidR="002728A3">
        <w:rPr>
          <w:rFonts w:ascii="Hiragino Kaku Gothic ProN" w:hAnsi="Hiragino Kaku Gothic ProN" w:cs="Hiragino Kaku Gothic ProN"/>
          <w:color w:val="313131"/>
          <w:sz w:val="20"/>
        </w:rPr>
        <w:t>できる</w:t>
      </w:r>
      <w:r w:rsidR="002728A3">
        <w:rPr>
          <w:rFonts w:ascii="Hiragino Kaku Gothic ProN" w:hAnsi="Hiragino Kaku Gothic ProN" w:cs="Hiragino Kaku Gothic ProN"/>
          <w:color w:val="1227BA"/>
          <w:sz w:val="20"/>
        </w:rPr>
        <w:t>部分</w:t>
      </w:r>
      <w:r w:rsidR="002728A3">
        <w:rPr>
          <w:rFonts w:ascii="Hiragino Kaku Gothic ProN" w:hAnsi="Hiragino Kaku Gothic ProN" w:cs="Hiragino Kaku Gothic ProN"/>
          <w:color w:val="313131"/>
          <w:sz w:val="20"/>
        </w:rPr>
        <w:t>と、言葉で表現できない部分とがあり、</w:t>
      </w:r>
      <w:r w:rsidR="002728A3">
        <w:rPr>
          <w:rFonts w:ascii="Hiragino Kaku Gothic ProN" w:hAnsi="Hiragino Kaku Gothic ProN" w:cs="Hiragino Kaku Gothic ProN"/>
          <w:color w:val="1227BA"/>
          <w:sz w:val="20"/>
        </w:rPr>
        <w:t>前者</w:t>
      </w:r>
      <w:r w:rsidR="002728A3">
        <w:rPr>
          <w:rFonts w:ascii="Hiragino Kaku Gothic ProN" w:hAnsi="Hiragino Kaku Gothic ProN" w:cs="Hiragino Kaku Gothic ProN"/>
          <w:color w:val="313131"/>
          <w:sz w:val="20"/>
        </w:rPr>
        <w:t>よりも</w:t>
      </w:r>
      <w:r w:rsidR="002728A3">
        <w:rPr>
          <w:rFonts w:ascii="Hiragino Kaku Gothic ProN" w:hAnsi="Hiragino Kaku Gothic ProN" w:cs="Hiragino Kaku Gothic ProN"/>
          <w:color w:val="1227BA"/>
          <w:sz w:val="20"/>
        </w:rPr>
        <w:t>後者</w:t>
      </w:r>
      <w:r w:rsidR="002728A3">
        <w:rPr>
          <w:rFonts w:ascii="Hiragino Kaku Gothic ProN" w:hAnsi="Hiragino Kaku Gothic ProN" w:cs="Hiragino Kaku Gothic ProN"/>
          <w:color w:val="313131"/>
          <w:sz w:val="20"/>
        </w:rPr>
        <w:t>のほうが多くを占めている。ポラニーはこの後者を暗黙知とよんだ。つまり、野中が「まだ言葉にされていない知識」を暗黙知と考えるのに対し、ポラニーは「言葉にすることができない知識」を暗黙知と考えた。</w:t>
      </w:r>
    </w:p>
    <w:sectPr w:rsidR="006F6EEB">
      <w:pgSz w:w="11905" w:h="16837"/>
      <w:pgMar w:top="851" w:right="851" w:bottom="85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Hiragino Kaku Gothic Pro">
    <w:altName w:val="ＭＳ 明朝"/>
    <w:panose1 w:val="00000000000000000000"/>
    <w:charset w:val="00"/>
    <w:family w:val="roman"/>
    <w:notTrueType/>
    <w:pitch w:val="default"/>
  </w:font>
  <w:font w:name="Hiragino Mincho ProN">
    <w:altName w:val="ＭＳ 明朝"/>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iragino Kaku Gothic Pro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EB"/>
    <w:rsid w:val="0000691D"/>
    <w:rsid w:val="002728A3"/>
    <w:rsid w:val="006F6EEB"/>
    <w:rsid w:val="00C64463"/>
    <w:rsid w:val="00DF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452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CocoaOOXMLWriter/1343.14</generator>
</meta>
</file>

<file path=customXml/itemProps1.xml><?xml version="1.0" encoding="utf-8"?>
<ds:datastoreItem xmlns:ds="http://schemas.openxmlformats.org/officeDocument/2006/customXml" ds:itemID="{8CF03596-2121-3E43-9C89-1C2BDBF995F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2635</Characters>
  <Application>Microsoft Macintosh Word</Application>
  <DocSecurity>0</DocSecurity>
  <Lines>21</Lines>
  <Paragraphs>6</Paragraphs>
  <ScaleCrop>false</ScaleCrop>
  <Company>學志館</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Masaaki Shimura</dc:creator>
  <cp:lastModifiedBy>シムラ マサアキ</cp:lastModifiedBy>
  <cp:revision>3</cp:revision>
  <dcterms:created xsi:type="dcterms:W3CDTF">2014-12-13T16:19:00Z</dcterms:created>
  <dcterms:modified xsi:type="dcterms:W3CDTF">2014-12-14T02:45:00Z</dcterms:modified>
</cp:coreProperties>
</file>